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68" w:rsidRPr="00DB0E26" w:rsidRDefault="00A52568" w:rsidP="00A52568">
      <w:pPr>
        <w:jc w:val="center"/>
        <w:rPr>
          <w:b/>
          <w:i/>
          <w:sz w:val="28"/>
          <w:szCs w:val="28"/>
        </w:rPr>
      </w:pPr>
      <w:r w:rsidRPr="00A52568">
        <w:rPr>
          <w:b/>
          <w:sz w:val="28"/>
          <w:szCs w:val="28"/>
        </w:rPr>
        <w:t>Grille d’évaluation</w:t>
      </w:r>
      <w:r w:rsidR="00DB0E26">
        <w:rPr>
          <w:b/>
          <w:sz w:val="28"/>
          <w:szCs w:val="28"/>
        </w:rPr>
        <w:t xml:space="preserve"> du cours </w:t>
      </w:r>
      <w:r w:rsidR="00DB0E26">
        <w:rPr>
          <w:b/>
          <w:i/>
          <w:sz w:val="28"/>
          <w:szCs w:val="28"/>
        </w:rPr>
        <w:t>Projet à caractère environnemental</w:t>
      </w:r>
    </w:p>
    <w:p w:rsidR="00A52568" w:rsidRPr="00DB0E26" w:rsidRDefault="00DB0E26" w:rsidP="00A52568">
      <w:pPr>
        <w:jc w:val="center"/>
        <w:rPr>
          <w:b/>
          <w:i/>
          <w:sz w:val="24"/>
          <w:szCs w:val="24"/>
        </w:rPr>
      </w:pPr>
      <w:r w:rsidRPr="00DB0E26">
        <w:rPr>
          <w:b/>
          <w:sz w:val="24"/>
          <w:szCs w:val="24"/>
        </w:rPr>
        <w:t xml:space="preserve">Compétence </w:t>
      </w:r>
      <w:r w:rsidRPr="00DB0E26">
        <w:rPr>
          <w:b/>
          <w:i/>
          <w:sz w:val="24"/>
          <w:szCs w:val="24"/>
        </w:rPr>
        <w:t>Chercher des réponses ou des solutions à des problèmes d’ordre scientifique ou technologique</w:t>
      </w:r>
    </w:p>
    <w:tbl>
      <w:tblPr>
        <w:tblW w:w="1321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94"/>
        <w:gridCol w:w="2529"/>
        <w:gridCol w:w="2408"/>
        <w:gridCol w:w="2394"/>
        <w:gridCol w:w="1029"/>
      </w:tblGrid>
      <w:tr w:rsidR="00DB0E26" w:rsidRPr="004D0916" w:rsidTr="00DB0E26">
        <w:trPr>
          <w:trHeight w:val="394"/>
          <w:tblHeader/>
        </w:trPr>
        <w:tc>
          <w:tcPr>
            <w:tcW w:w="13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0E26" w:rsidRPr="004D0916" w:rsidRDefault="00DB0E26" w:rsidP="00DB0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568">
              <w:rPr>
                <w:rFonts w:ascii="Arial" w:hAnsi="Arial" w:cs="Arial"/>
                <w:b/>
                <w:bCs/>
                <w:sz w:val="24"/>
                <w:szCs w:val="24"/>
              </w:rPr>
              <w:t>Représentation adéquate de la situation</w:t>
            </w:r>
          </w:p>
        </w:tc>
      </w:tr>
      <w:tr w:rsidR="00A52568" w:rsidRPr="004D0916" w:rsidTr="00A52568">
        <w:trPr>
          <w:trHeight w:val="216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Faible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Très faible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A52568" w:rsidRPr="004D0916" w:rsidTr="00A52568">
        <w:trPr>
          <w:trHeight w:val="2508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Illustre une compréhension adéquate de la problématique à résoudre en relevant tous les éléments à considérer</w:t>
            </w:r>
            <w:r w:rsidRPr="004D0916">
              <w:rPr>
                <w:rFonts w:ascii="Arial" w:hAnsi="Arial" w:cs="Arial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propose au moins </w:t>
            </w:r>
            <w:r w:rsidRPr="004D0916">
              <w:rPr>
                <w:rFonts w:ascii="Arial" w:hAnsi="Arial" w:cs="Arial"/>
                <w:sz w:val="20"/>
                <w:szCs w:val="20"/>
              </w:rPr>
              <w:t>une solution efficiente.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Illustre une compréhension acceptable de la problématique à résoudre en relevant la majorité des éléments pertinents </w:t>
            </w:r>
            <w:r>
              <w:rPr>
                <w:rFonts w:ascii="Arial" w:hAnsi="Arial" w:cs="Arial"/>
                <w:sz w:val="20"/>
                <w:szCs w:val="20"/>
              </w:rPr>
              <w:t>et propose au moins une</w:t>
            </w:r>
            <w:r w:rsidRPr="004D0916">
              <w:rPr>
                <w:rFonts w:ascii="Arial" w:hAnsi="Arial" w:cs="Arial"/>
                <w:sz w:val="20"/>
                <w:szCs w:val="20"/>
              </w:rPr>
              <w:t xml:space="preserve"> solution adéquate. </w:t>
            </w:r>
          </w:p>
          <w:p w:rsidR="00411240" w:rsidRPr="004D0916" w:rsidRDefault="00411240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Illustre une certaine compréhension de la problématique en relevant des éléments pertinents </w:t>
            </w:r>
            <w:r>
              <w:rPr>
                <w:rFonts w:ascii="Arial" w:hAnsi="Arial" w:cs="Arial"/>
                <w:sz w:val="20"/>
                <w:szCs w:val="20"/>
              </w:rPr>
              <w:t>et propose</w:t>
            </w:r>
            <w:r w:rsidRPr="004D09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moins </w:t>
            </w:r>
            <w:r w:rsidRPr="004D0916">
              <w:rPr>
                <w:rFonts w:ascii="Arial" w:hAnsi="Arial" w:cs="Arial"/>
                <w:sz w:val="20"/>
                <w:szCs w:val="20"/>
              </w:rPr>
              <w:t>une solution acceptable.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Illustre une compréhension sommaire de la problématique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formule </w:t>
            </w:r>
            <w:r w:rsidRPr="004D0916">
              <w:rPr>
                <w:rFonts w:ascii="Arial" w:hAnsi="Arial" w:cs="Arial"/>
                <w:sz w:val="20"/>
                <w:szCs w:val="20"/>
              </w:rPr>
              <w:t>des suppositions qui y sont plus ou moins liées, sans solution apparente.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Illustre une compréhension très sommaire de la problématique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formule des </w:t>
            </w:r>
            <w:r w:rsidRPr="004D0916">
              <w:rPr>
                <w:rFonts w:ascii="Arial" w:hAnsi="Arial" w:cs="Arial"/>
                <w:sz w:val="20"/>
                <w:szCs w:val="20"/>
              </w:rPr>
              <w:t>suppositions qui y sont plus ou moins liées, sans parvenir à une solution.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RPr="004D0916" w:rsidTr="00D74AE9">
        <w:trPr>
          <w:trHeight w:val="219"/>
        </w:trPr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A52568" w:rsidRPr="004D0916" w:rsidTr="00DB0E26">
        <w:trPr>
          <w:trHeight w:val="162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Formule une description ou une explication liée au contexte de la problématique et la justifie adéquatement à l’aide des principes scientifiques ou technologiques appropriés.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Formule une description ou une explication liée au contexte de la problématique et la justifie correctement à l’aide de certains principes scientifiques ou technologiques appropriés.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Formule une description ou une explication liée au contexte de la problématique et la justifie sommairement de façon intuitive.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Formule et justifie maladroitement une description ou une explication, et le lien avec le contexte de la problématique est faible.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>Formule une description ou une explication qui n’est aucunement liée au contexte de la problématique, peu importe la justification.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4D0916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RPr="004D0916" w:rsidTr="00DB0E2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  <w:tr w:rsidR="00A52568" w:rsidRPr="004D0916" w:rsidTr="00DB0E26">
        <w:trPr>
          <w:trHeight w:val="170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lastRenderedPageBreak/>
              <w:t xml:space="preserve">Formule </w:t>
            </w:r>
            <w:r>
              <w:rPr>
                <w:rFonts w:ascii="Arial" w:hAnsi="Arial" w:cs="Arial"/>
                <w:sz w:val="20"/>
                <w:szCs w:val="20"/>
              </w:rPr>
              <w:t>un projet pertinent en démontrant clairement le lien avec la problématique et avec au moins une des solutions proposées.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Formule </w:t>
            </w:r>
            <w:r>
              <w:rPr>
                <w:rFonts w:ascii="Arial" w:hAnsi="Arial" w:cs="Arial"/>
                <w:sz w:val="20"/>
                <w:szCs w:val="20"/>
              </w:rPr>
              <w:t xml:space="preserve">un projet pertinent en démontrant difficilement le lien avec la problématique ou avec au moins une des solutions  proposées. 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Formule </w:t>
            </w:r>
            <w:r>
              <w:rPr>
                <w:rFonts w:ascii="Arial" w:hAnsi="Arial" w:cs="Arial"/>
                <w:sz w:val="20"/>
                <w:szCs w:val="20"/>
              </w:rPr>
              <w:t>un projet peu pertinent et démontre difficilement le lien avec la problématique et avec au moins une des solutions proposées.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 un projet qui n’est pas pertinent et démontre difficilement le lien avec la problématique et avec au moins une des solutions proposées.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tabs>
                <w:tab w:val="left" w:pos="79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916">
              <w:rPr>
                <w:rFonts w:ascii="Arial" w:hAnsi="Arial" w:cs="Arial"/>
                <w:sz w:val="20"/>
                <w:szCs w:val="20"/>
              </w:rPr>
              <w:t xml:space="preserve">Formule </w:t>
            </w:r>
            <w:r>
              <w:rPr>
                <w:rFonts w:ascii="Arial" w:hAnsi="Arial" w:cs="Arial"/>
                <w:sz w:val="20"/>
                <w:szCs w:val="20"/>
              </w:rPr>
              <w:t>un projet qui n’est pas pertinent et qui n’est pas en lien avec les solutions proposées.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2568" w:rsidRPr="004D0916" w:rsidTr="00D74AE9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ind w:left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4D0916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916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</w:tbl>
    <w:p w:rsidR="00DB0E26" w:rsidRDefault="00DB0E26" w:rsidP="00A52568">
      <w:pPr>
        <w:rPr>
          <w:rFonts w:ascii="Arial" w:hAnsi="Arial" w:cs="Arial"/>
          <w:sz w:val="20"/>
        </w:rPr>
      </w:pPr>
    </w:p>
    <w:p w:rsidR="00A52568" w:rsidRPr="0058385D" w:rsidRDefault="00DB0E26" w:rsidP="00A52568">
      <w:r>
        <w:rPr>
          <w:rFonts w:ascii="Arial" w:hAnsi="Arial" w:cs="Arial"/>
          <w:sz w:val="20"/>
        </w:rPr>
        <w:t>La note 0</w:t>
      </w:r>
      <w:r w:rsidR="00A52568" w:rsidRPr="0058385D">
        <w:rPr>
          <w:rFonts w:ascii="Arial" w:hAnsi="Arial" w:cs="Arial"/>
          <w:sz w:val="20"/>
        </w:rPr>
        <w:t xml:space="preserve"> est attribuée lorsque le rendement de l’adulte ne correspond en rien aux énoncés inscrits dans la grille.</w:t>
      </w:r>
    </w:p>
    <w:tbl>
      <w:tblPr>
        <w:tblpPr w:leftFromText="141" w:rightFromText="141" w:vertAnchor="text" w:horzAnchor="margin" w:tblpX="100" w:tblpY="-81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428"/>
        <w:gridCol w:w="2440"/>
        <w:gridCol w:w="2498"/>
        <w:gridCol w:w="2410"/>
        <w:gridCol w:w="1035"/>
      </w:tblGrid>
      <w:tr w:rsidR="00A52568" w:rsidTr="00DB0E26">
        <w:trPr>
          <w:trHeight w:val="227"/>
        </w:trPr>
        <w:tc>
          <w:tcPr>
            <w:tcW w:w="12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A52568" w:rsidRDefault="00A52568" w:rsidP="00DB0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5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Élaboration d’un plan d’action pertinent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2568" w:rsidTr="00DB0E26">
        <w:trPr>
          <w:trHeight w:val="2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Faible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faible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A52568" w:rsidRPr="000617C4" w:rsidTr="00DB0E26">
        <w:trPr>
          <w:trHeight w:val="1358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Élabore un plan d’action efficient qui permet d’apporter une ou des solutions appropriées à la problématique.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Élabore un plan d’action efficace qui permet d’apporter une ou des solutions appropriées à la problématique.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Élabore un plan d’action acceptable qui permet d’apporter une ou des solutions à la problématique.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Élabore un plan d’action peu acceptable qui n’aboutit pas vraiment à une solution.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Propose une démarche sans lien avec la problématique.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RPr="001D022D" w:rsidTr="00DB0E26">
        <w:trPr>
          <w:trHeight w:val="316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A52568" w:rsidRPr="000617C4" w:rsidTr="00DB0E26">
        <w:trPr>
          <w:trHeight w:val="934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Décrit de f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çon cl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ire et ordon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0023F">
              <w:rPr>
                <w:rFonts w:ascii="Arial" w:hAnsi="Arial" w:cs="Arial"/>
                <w:sz w:val="20"/>
                <w:szCs w:val="20"/>
              </w:rPr>
              <w:t>ée toutes les éta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0023F">
              <w:rPr>
                <w:rFonts w:ascii="Arial" w:hAnsi="Arial" w:cs="Arial"/>
                <w:sz w:val="20"/>
                <w:szCs w:val="20"/>
              </w:rPr>
              <w:t>es de sa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rch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002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widowControl w:val="0"/>
              <w:autoSpaceDE w:val="0"/>
              <w:autoSpaceDN w:val="0"/>
              <w:adjustRightInd w:val="0"/>
              <w:ind w:right="98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Décrit tou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0023F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0023F">
              <w:rPr>
                <w:rFonts w:ascii="Arial" w:hAnsi="Arial" w:cs="Arial"/>
                <w:sz w:val="20"/>
                <w:szCs w:val="20"/>
              </w:rPr>
              <w:t>s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éta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0023F">
              <w:rPr>
                <w:rFonts w:ascii="Arial" w:hAnsi="Arial" w:cs="Arial"/>
                <w:sz w:val="20"/>
                <w:szCs w:val="20"/>
              </w:rPr>
              <w:t>es de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0023F">
              <w:rPr>
                <w:rFonts w:ascii="Arial" w:hAnsi="Arial" w:cs="Arial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r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e en faisant un oubli mineur</w:t>
            </w:r>
            <w:r w:rsidRPr="005002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widowControl w:val="0"/>
              <w:autoSpaceDE w:val="0"/>
              <w:autoSpaceDN w:val="0"/>
              <w:adjustRightInd w:val="0"/>
              <w:ind w:right="157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Décrit sa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r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0023F">
              <w:rPr>
                <w:rFonts w:ascii="Arial" w:hAnsi="Arial" w:cs="Arial"/>
                <w:sz w:val="20"/>
                <w:szCs w:val="20"/>
              </w:rPr>
              <w:t>he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en omettant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une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50023F">
              <w:rPr>
                <w:rFonts w:ascii="Arial" w:hAnsi="Arial" w:cs="Arial"/>
                <w:sz w:val="20"/>
                <w:szCs w:val="20"/>
              </w:rPr>
              <w:t>p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e.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widowControl w:val="0"/>
              <w:autoSpaceDE w:val="0"/>
              <w:autoSpaceDN w:val="0"/>
              <w:adjustRightInd w:val="0"/>
              <w:ind w:right="157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Décrit sa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0023F">
              <w:rPr>
                <w:rFonts w:ascii="Arial" w:hAnsi="Arial" w:cs="Arial"/>
                <w:sz w:val="20"/>
                <w:szCs w:val="20"/>
              </w:rPr>
              <w:t>r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0023F">
              <w:rPr>
                <w:rFonts w:ascii="Arial" w:hAnsi="Arial" w:cs="Arial"/>
                <w:sz w:val="20"/>
                <w:szCs w:val="20"/>
              </w:rPr>
              <w:t>he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en omettant</w:t>
            </w:r>
            <w:r w:rsidRPr="005002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des</w:t>
            </w:r>
            <w:r w:rsidRPr="005002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023F">
              <w:rPr>
                <w:rFonts w:ascii="Arial" w:hAnsi="Arial" w:cs="Arial"/>
                <w:sz w:val="20"/>
                <w:szCs w:val="20"/>
              </w:rPr>
              <w:t>étapes.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Ne décrit pas sa démarche ou celle-ci est incohérente.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50023F" w:rsidRDefault="00A52568" w:rsidP="00DB0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Tr="00DB0E26">
        <w:trPr>
          <w:trHeight w:val="92"/>
        </w:trPr>
        <w:tc>
          <w:tcPr>
            <w:tcW w:w="2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A52568" w:rsidTr="00DB0E26">
        <w:trPr>
          <w:trHeight w:val="1248"/>
        </w:trPr>
        <w:tc>
          <w:tcPr>
            <w:tcW w:w="2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Cs/>
                <w:sz w:val="20"/>
                <w:szCs w:val="20"/>
              </w:rPr>
              <w:t>Choisit des ressources pertinentes et les présentent adéquatement.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Cs/>
                <w:sz w:val="20"/>
                <w:szCs w:val="20"/>
              </w:rPr>
              <w:t>Choisit des ressources pertinentes, mais leur présentation est inadéquate.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Cs/>
                <w:sz w:val="20"/>
                <w:szCs w:val="20"/>
              </w:rPr>
              <w:t>Choisit des ressources plus ou moins pertinentes et les présentent de façon adéquate.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Cs/>
                <w:sz w:val="20"/>
                <w:szCs w:val="20"/>
              </w:rPr>
              <w:t>Choisit des ressources plus ou moins pertinentes et ne les présente pas de façon adéquate.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Cs/>
                <w:sz w:val="20"/>
                <w:szCs w:val="20"/>
              </w:rPr>
              <w:t>Choisit des ressources peu ou pas pertinentes et ne les présentent pas de façon adéquate.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Tr="00DB0E26">
        <w:trPr>
          <w:trHeight w:val="92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B0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A52568" w:rsidRDefault="00A52568" w:rsidP="00A52568">
      <w:pPr>
        <w:rPr>
          <w:rFonts w:ascii="Arial" w:hAnsi="Arial" w:cs="Arial"/>
          <w:sz w:val="20"/>
        </w:rPr>
      </w:pPr>
    </w:p>
    <w:p w:rsidR="00411240" w:rsidRDefault="004112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52568" w:rsidRDefault="00A52568" w:rsidP="00A52568">
      <w:pPr>
        <w:rPr>
          <w:rFonts w:ascii="Arial" w:hAnsi="Arial" w:cs="Arial"/>
          <w:sz w:val="20"/>
        </w:rPr>
      </w:pPr>
    </w:p>
    <w:tbl>
      <w:tblPr>
        <w:tblW w:w="1321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400"/>
        <w:gridCol w:w="2426"/>
        <w:gridCol w:w="2430"/>
        <w:gridCol w:w="2420"/>
        <w:gridCol w:w="1029"/>
      </w:tblGrid>
      <w:tr w:rsidR="00A52568" w:rsidRPr="0050023F" w:rsidTr="00D74AE9">
        <w:trPr>
          <w:trHeight w:val="20"/>
        </w:trPr>
        <w:tc>
          <w:tcPr>
            <w:tcW w:w="121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A52568" w:rsidRDefault="00A52568" w:rsidP="00A52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568">
              <w:rPr>
                <w:rFonts w:ascii="Arial" w:hAnsi="Arial" w:cs="Arial"/>
                <w:b/>
                <w:bCs/>
                <w:sz w:val="24"/>
                <w:szCs w:val="24"/>
              </w:rPr>
              <w:t>Mise en œuvre adéquate du plan d’action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2568" w:rsidRPr="0050023F" w:rsidTr="00D74AE9">
        <w:trPr>
          <w:trHeight w:val="20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Faible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faible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A52568" w:rsidRPr="0050023F" w:rsidTr="00D74AE9">
        <w:trPr>
          <w:trHeight w:val="58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B0E26">
            <w:pPr>
              <w:ind w:left="51" w:right="21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La mise en œuvre du plan d’action est présentée clairement et les résultats</w:t>
            </w:r>
            <w:r w:rsidR="00DB0E26">
              <w:rPr>
                <w:rFonts w:ascii="Arial" w:hAnsi="Arial" w:cs="Arial"/>
                <w:sz w:val="20"/>
                <w:szCs w:val="20"/>
              </w:rPr>
              <w:t xml:space="preserve"> obtenus sont décrits en détail.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ind w:left="51" w:right="21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La mise en œuvre du plan d’action est présentée clairement et les résultats sont décrits brièvement.</w:t>
            </w:r>
          </w:p>
          <w:p w:rsidR="00A52568" w:rsidRPr="0050023F" w:rsidRDefault="00A52568" w:rsidP="00D74AE9">
            <w:pPr>
              <w:ind w:left="51" w:righ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ind w:left="51" w:right="21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La mise en œuvre du plan d’action est présentée clairement sans description des résultats obtenus.</w:t>
            </w:r>
          </w:p>
          <w:p w:rsidR="00A52568" w:rsidRPr="0050023F" w:rsidRDefault="00A52568" w:rsidP="00D74AE9">
            <w:pPr>
              <w:ind w:left="51" w:right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ind w:left="51" w:right="21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La présentation de la mise en œuvre du plan d’action est confuse et les résultats obtenus sont décrits sommairement.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La présentation de la mise en œuvre du plan d’action est confuse et les résultats obtenus ne sont pas décrits.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568" w:rsidRPr="0050023F" w:rsidRDefault="00A52568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568" w:rsidRPr="0050023F" w:rsidTr="00D74AE9">
        <w:trPr>
          <w:trHeight w:val="25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568" w:rsidRPr="0050023F" w:rsidRDefault="00A52568" w:rsidP="00A525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568" w:rsidRPr="0050023F" w:rsidRDefault="00A52568" w:rsidP="00D7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AA4614" w:rsidRDefault="00AA4614" w:rsidP="00DB0E26">
      <w:pPr>
        <w:tabs>
          <w:tab w:val="left" w:pos="1125"/>
        </w:tabs>
        <w:ind w:right="474"/>
        <w:rPr>
          <w:rFonts w:ascii="Arial" w:hAnsi="Arial" w:cs="Arial"/>
          <w:sz w:val="20"/>
        </w:rPr>
      </w:pPr>
    </w:p>
    <w:p w:rsidR="00DB0E26" w:rsidRDefault="00DB0E26" w:rsidP="00DB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note 0</w:t>
      </w:r>
      <w:r w:rsidRPr="0058385D">
        <w:rPr>
          <w:rFonts w:ascii="Arial" w:hAnsi="Arial" w:cs="Arial"/>
          <w:sz w:val="20"/>
        </w:rPr>
        <w:t xml:space="preserve"> est attribuée lorsque le rendement de l’adulte ne correspond en rien aux énoncés inscrits dans la grille.</w:t>
      </w:r>
    </w:p>
    <w:p w:rsidR="00DB0E26" w:rsidRDefault="00DB0E26" w:rsidP="00DB0E26">
      <w:pPr>
        <w:tabs>
          <w:tab w:val="left" w:pos="1125"/>
        </w:tabs>
        <w:ind w:right="474"/>
        <w:rPr>
          <w:rFonts w:ascii="Arial" w:hAnsi="Arial" w:cs="Arial"/>
          <w:sz w:val="20"/>
        </w:rPr>
      </w:pPr>
    </w:p>
    <w:p w:rsidR="00411240" w:rsidRDefault="00411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3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400"/>
        <w:gridCol w:w="2438"/>
        <w:gridCol w:w="2403"/>
        <w:gridCol w:w="2400"/>
        <w:gridCol w:w="1027"/>
      </w:tblGrid>
      <w:tr w:rsidR="00AA4614" w:rsidRPr="00A9665B" w:rsidTr="00DB0E26">
        <w:trPr>
          <w:trHeight w:val="228"/>
        </w:trPr>
        <w:tc>
          <w:tcPr>
            <w:tcW w:w="13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DB0E26" w:rsidRDefault="00AA4614" w:rsidP="00D74A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E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Élaboration d’explications, de solutions ou de conclusions pertinentes</w:t>
            </w:r>
          </w:p>
        </w:tc>
      </w:tr>
      <w:tr w:rsidR="00AA4614" w:rsidRPr="00BE17A6" w:rsidTr="00DB0E26">
        <w:trPr>
          <w:trHeight w:val="2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Faible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Très faible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AA4614" w:rsidRPr="000C0BBD" w:rsidTr="00DB0E26">
        <w:trPr>
          <w:trHeight w:val="1772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0F75D2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judicieusement et de façon pertinente les résultats de la réalisation du 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projet en traitant les données ou les observations recueillies, en recherchant les tendances ou les relations significatives et </w:t>
            </w:r>
            <w:r>
              <w:rPr>
                <w:rFonts w:ascii="Arial" w:hAnsi="Arial" w:cs="Arial"/>
                <w:sz w:val="20"/>
                <w:szCs w:val="20"/>
              </w:rPr>
              <w:t>en établissant des liens entre l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es résultats et les concepts scientifiques ou technologiques.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adéquatement les résultats de la réalisation de s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on projet en traitant les données ou les observations recueillies, en recherchant les tendances ou les relations significatives et </w:t>
            </w:r>
            <w:r>
              <w:rPr>
                <w:rFonts w:ascii="Arial" w:hAnsi="Arial" w:cs="Arial"/>
                <w:sz w:val="20"/>
                <w:szCs w:val="20"/>
              </w:rPr>
              <w:t>en établissant des liens entre l</w:t>
            </w:r>
            <w:r w:rsidRPr="000F75D2">
              <w:rPr>
                <w:rFonts w:ascii="Arial" w:hAnsi="Arial" w:cs="Arial"/>
                <w:sz w:val="20"/>
                <w:szCs w:val="20"/>
              </w:rPr>
              <w:t>es résultats et les concepts scientifiques ou technologiques.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partiellement les résultats de la réalisation de s</w:t>
            </w:r>
            <w:r w:rsidRPr="000F75D2">
              <w:rPr>
                <w:rFonts w:ascii="Arial" w:hAnsi="Arial" w:cs="Arial"/>
                <w:sz w:val="20"/>
                <w:szCs w:val="20"/>
              </w:rPr>
              <w:t>on projet en traitant les données ou les observations recueillies, en recherchant les tendances ou</w:t>
            </w:r>
            <w:r>
              <w:rPr>
                <w:rFonts w:ascii="Arial" w:hAnsi="Arial" w:cs="Arial"/>
                <w:sz w:val="20"/>
                <w:szCs w:val="20"/>
              </w:rPr>
              <w:t xml:space="preserve"> les relations significatives ou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établissant des liens entre l</w:t>
            </w:r>
            <w:r w:rsidRPr="000F75D2">
              <w:rPr>
                <w:rFonts w:ascii="Arial" w:hAnsi="Arial" w:cs="Arial"/>
                <w:sz w:val="20"/>
                <w:szCs w:val="20"/>
              </w:rPr>
              <w:t>es résultats et les concepts scientifiques ou technologiques.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peu les résultats de la réalisation de son projet en omettant plusieurs des éléments suivants : traiter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 les données ou les observations recueillies, </w:t>
            </w:r>
            <w:r>
              <w:rPr>
                <w:rFonts w:ascii="Arial" w:hAnsi="Arial" w:cs="Arial"/>
                <w:sz w:val="20"/>
                <w:szCs w:val="20"/>
              </w:rPr>
              <w:t>rechercher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 les tendances ou</w:t>
            </w:r>
            <w:r>
              <w:rPr>
                <w:rFonts w:ascii="Arial" w:hAnsi="Arial" w:cs="Arial"/>
                <w:sz w:val="20"/>
                <w:szCs w:val="20"/>
              </w:rPr>
              <w:t xml:space="preserve"> les relations significatives ou</w:t>
            </w:r>
            <w:r w:rsidRPr="000F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établir des liens entre le</w:t>
            </w:r>
            <w:r w:rsidRPr="000F75D2">
              <w:rPr>
                <w:rFonts w:ascii="Arial" w:hAnsi="Arial" w:cs="Arial"/>
                <w:sz w:val="20"/>
                <w:szCs w:val="20"/>
              </w:rPr>
              <w:t>s résultats et les concepts scientifiques ou technologiques.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 xml:space="preserve">Énumère quelques actions réalisées </w:t>
            </w:r>
            <w:r>
              <w:rPr>
                <w:rFonts w:ascii="Arial" w:hAnsi="Arial" w:cs="Arial"/>
                <w:sz w:val="20"/>
                <w:szCs w:val="20"/>
              </w:rPr>
              <w:t>sans en faire l’analyse.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14" w:rsidRPr="00BE17A6" w:rsidTr="00DB0E26">
        <w:trPr>
          <w:trHeight w:val="4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AA4614" w:rsidRPr="000C0BBD" w:rsidTr="00DB0E26">
        <w:trPr>
          <w:trHeight w:val="12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Respecte rigoureusement la terminologie, les règles et les conventions scientifiques et technologiques dans ses explications ou ses justifications.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Respecte avec un peu moins de rigueur la terminologie, les règles et les conventions scientifiques et technologiques dans ses explications ou ses justifications.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Respecte en gros la terminologie, les règles et les conventions scientifiques et technologiques dans ses explications ou ses justifications.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Respecte peu la terminologie, les règles et les conventions scientifiques et technologiques dans ses explications ou ses justifications.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sz w:val="20"/>
                <w:szCs w:val="20"/>
              </w:rPr>
              <w:t>Respecte très peu ou ne respecte pas la terminologie, les règles et les conventions scientifiques et technologiques dans ses explications ou ses justifications.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614" w:rsidRPr="0050023F" w:rsidRDefault="00AA4614" w:rsidP="00D7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14" w:rsidRPr="00BE17A6" w:rsidTr="00DB0E26">
        <w:trPr>
          <w:trHeight w:val="10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614" w:rsidRPr="0050023F" w:rsidRDefault="00AA4614" w:rsidP="00D7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23F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AA4614" w:rsidRPr="00411240" w:rsidRDefault="00411240" w:rsidP="00411240">
      <w:pPr>
        <w:tabs>
          <w:tab w:val="left" w:pos="1125"/>
        </w:tabs>
        <w:ind w:right="474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br/>
      </w:r>
      <w:bookmarkStart w:id="0" w:name="_GoBack"/>
      <w:bookmarkEnd w:id="0"/>
      <w:r w:rsidR="00AA461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E29E" wp14:editId="00377CD4">
                <wp:simplePos x="0" y="0"/>
                <wp:positionH relativeFrom="column">
                  <wp:posOffset>7602855</wp:posOffset>
                </wp:positionH>
                <wp:positionV relativeFrom="paragraph">
                  <wp:posOffset>150495</wp:posOffset>
                </wp:positionV>
                <wp:extent cx="762635" cy="369570"/>
                <wp:effectExtent l="11430" t="7620" r="698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14" w:rsidRPr="007A4BB9" w:rsidRDefault="00AA4614" w:rsidP="00AA461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4B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/45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98.65pt;margin-top:11.85pt;width:60.0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">
                <v:textbox>
                  <w:txbxContent>
                    <w:p w:rsidR="00AA4614" w:rsidRPr="007A4BB9" w:rsidRDefault="00AA4614" w:rsidP="00AA461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4B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/45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La note 0</w:t>
      </w:r>
      <w:r w:rsidR="00AA4614" w:rsidRPr="0058385D">
        <w:rPr>
          <w:rFonts w:ascii="Arial" w:hAnsi="Arial" w:cs="Arial"/>
          <w:sz w:val="20"/>
        </w:rPr>
        <w:t xml:space="preserve"> est attribuée lorsque le rendement de l’adulte ne correspond en rien aux énoncés inscrits dans la grille.</w:t>
      </w:r>
    </w:p>
    <w:sectPr w:rsidR="00AA4614" w:rsidRPr="00411240" w:rsidSect="00411240">
      <w:footerReference w:type="default" r:id="rId9"/>
      <w:pgSz w:w="15840" w:h="12240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1F" w:rsidRDefault="0073251F" w:rsidP="00DB0E26">
      <w:pPr>
        <w:spacing w:after="0" w:line="240" w:lineRule="auto"/>
      </w:pPr>
      <w:r>
        <w:separator/>
      </w:r>
    </w:p>
  </w:endnote>
  <w:endnote w:type="continuationSeparator" w:id="0">
    <w:p w:rsidR="0073251F" w:rsidRDefault="0073251F" w:rsidP="00DB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6" w:rsidRPr="00DB0E26" w:rsidRDefault="00DB0E26">
    <w:pPr>
      <w:pStyle w:val="Pieddepage"/>
      <w:rPr>
        <w:sz w:val="18"/>
        <w:szCs w:val="18"/>
      </w:rPr>
    </w:pPr>
    <w:r w:rsidRPr="00DB0E26">
      <w:rPr>
        <w:sz w:val="18"/>
        <w:szCs w:val="18"/>
      </w:rPr>
      <w:t>France Garnier</w:t>
    </w:r>
    <w:r>
      <w:rPr>
        <w:sz w:val="18"/>
        <w:szCs w:val="18"/>
      </w:rPr>
      <w:t>, conseillère pédagogique</w:t>
    </w:r>
    <w:r w:rsidRPr="00DB0E26">
      <w:rPr>
        <w:sz w:val="18"/>
        <w:szCs w:val="18"/>
      </w:rPr>
      <w:t>, Commission scolaire des Draveurs, juin 2014.</w:t>
    </w:r>
  </w:p>
  <w:p w:rsidR="00DB0E26" w:rsidRDefault="00DB0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1F" w:rsidRDefault="0073251F" w:rsidP="00DB0E26">
      <w:pPr>
        <w:spacing w:after="0" w:line="240" w:lineRule="auto"/>
      </w:pPr>
      <w:r>
        <w:separator/>
      </w:r>
    </w:p>
  </w:footnote>
  <w:footnote w:type="continuationSeparator" w:id="0">
    <w:p w:rsidR="0073251F" w:rsidRDefault="0073251F" w:rsidP="00DB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DAF"/>
    <w:multiLevelType w:val="hybridMultilevel"/>
    <w:tmpl w:val="82A43CDC"/>
    <w:lvl w:ilvl="0" w:tplc="B91882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8"/>
    <w:rsid w:val="00054236"/>
    <w:rsid w:val="000C7AE5"/>
    <w:rsid w:val="00411240"/>
    <w:rsid w:val="0073251F"/>
    <w:rsid w:val="00A52568"/>
    <w:rsid w:val="00AA4614"/>
    <w:rsid w:val="00DB0E26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E26"/>
  </w:style>
  <w:style w:type="paragraph" w:styleId="Pieddepage">
    <w:name w:val="footer"/>
    <w:basedOn w:val="Normal"/>
    <w:link w:val="PieddepageCar"/>
    <w:uiPriority w:val="99"/>
    <w:unhideWhenUsed/>
    <w:rsid w:val="00DB0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E26"/>
  </w:style>
  <w:style w:type="paragraph" w:styleId="Pieddepage">
    <w:name w:val="footer"/>
    <w:basedOn w:val="Normal"/>
    <w:link w:val="PieddepageCar"/>
    <w:uiPriority w:val="99"/>
    <w:unhideWhenUsed/>
    <w:rsid w:val="00DB0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E78F-4292-4F46-8368-C57C9B2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garnierf</dc:creator>
  <cp:lastModifiedBy>garnierf</cp:lastModifiedBy>
  <cp:revision>2</cp:revision>
  <dcterms:created xsi:type="dcterms:W3CDTF">2016-06-10T15:44:00Z</dcterms:created>
  <dcterms:modified xsi:type="dcterms:W3CDTF">2016-06-10T15:44:00Z</dcterms:modified>
</cp:coreProperties>
</file>